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4"/>
        </w:rPr>
        <w:t>ONMIC – OPERA NAZIONALE MUTILATI INVALIDI CIVILI</w:t>
      </w:r>
    </w:p>
    <w:p>
      <w:pPr>
        <w:spacing w:after="0"/>
        <w:jc w:val="center"/>
      </w:pPr>
      <w:r>
        <w:rPr>
          <w:i/>
          <w:sz w:val="20"/>
        </w:rPr>
        <w:t>Associazione di Promozione Sociale (APS) – Ente del Terzo Settore</w:t>
      </w:r>
    </w:p>
    <w:p>
      <w:pPr>
        <w:spacing w:after="120"/>
        <w:jc w:val="center"/>
      </w:pPr>
      <w:r>
        <w:rPr>
          <w:sz w:val="18"/>
        </w:rPr>
        <w:t>Sede Legale: Via G.A. Aurofino, 12 – 84100 Salerno (SA) – C.F. 01645980580</w:t>
      </w:r>
    </w:p>
    <w:p>
      <w:pPr>
        <w:spacing w:after="200"/>
        <w:pBdr>
          <w:bottom w:val="single" w:sz="6" w:space="1" w:color="888888"/>
        </w:pBdr>
      </w:pPr>
    </w:p>
    <w:p>
      <w:pPr>
        <w:spacing w:before="120" w:after="240"/>
        <w:jc w:val="center"/>
      </w:pPr>
      <w:r>
        <w:rPr>
          <w:b/>
          <w:sz w:val="28"/>
        </w:rPr>
        <w:t>CHECKLIST — REQUISITI E DOCUMENTI DELLA SEDE AI FINI RUNT</w:t>
      </w:r>
    </w:p>
    <w:p>
      <w:pPr>
        <w:spacing w:after="240"/>
        <w:jc w:val="center"/>
      </w:pPr>
      <w:r>
        <w:rPr>
          <w:b/>
          <w:i/>
          <w:sz w:val="21"/>
        </w:rPr>
        <w:t>Strumento operativo a uso interno — non sostituisce la normativa vigente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La presente checklist riepiloga, in forma pratica, gli elementi e i documenti generalmente necessari per attivare una sede/Delegazione ONMIC idonea agli adempimenti verso il Registro Unico Nazionale del Terzo Settore (RUNTS). Si raccomanda di verificare, per ogni singolo caso, le indicazioni aggiornate dell'Ufficio RUNTS territorialmente competente.</w:t>
      </w:r>
    </w:p>
    <w:p>
      <w:pPr>
        <w:spacing w:before="260" w:after="140"/>
      </w:pPr>
      <w:r>
        <w:rPr>
          <w:b/>
          <w:sz w:val="22"/>
        </w:rPr>
        <w:t>1. Individuazione del percorso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Delegato Territoriale (incarico onorifico, senza apertura di sede autonoma) — art. 14, lett. a, Statuto Nazionale;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Sede distaccata/Delegazione con codice fiscale proprio, autonoma sul piano statutario, giuridico, amministrativo e patrimoniale — art. 14, lett. a-b, Statuto Nazionale;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Ente terzo che aderisce/affilia all'ONMIC come associazione autonoma — art. 9 Statuto Nazionale.</w:t>
      </w:r>
    </w:p>
    <w:p>
      <w:pPr>
        <w:spacing w:before="260" w:after="140"/>
      </w:pPr>
      <w:r>
        <w:rPr>
          <w:b/>
          <w:sz w:val="22"/>
        </w:rPr>
        <w:t>2. Dati identificativi della sede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Denominazione della sede/Delegazione;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Indirizzo completo (via, numero civico, CAP, Comune, Provincia);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Dati catastali dell'immobile;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Recapiti: telefono, e-mail, indirizzo PEC dedicato.</w:t>
      </w:r>
    </w:p>
    <w:p>
      <w:pPr>
        <w:spacing w:before="260" w:after="140"/>
      </w:pPr>
      <w:r>
        <w:rPr>
          <w:b/>
          <w:sz w:val="22"/>
        </w:rPr>
        <w:t>3. Titolo di disponibilità dei locali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Contratto di comodato d'uso gratuito registrato (ove dovuto), oppure contratto di locazione, oppure titolo di proprietà;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Dichiarazione sostitutiva di idoneità e disponibilità dei locali;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Eventuale assenso condominiale, se previsto dal regolamento di condominio.</w:t>
      </w:r>
    </w:p>
    <w:p>
      <w:pPr>
        <w:spacing w:before="260" w:after="140"/>
      </w:pPr>
      <w:r>
        <w:rPr>
          <w:b/>
          <w:sz w:val="22"/>
        </w:rPr>
        <w:t>4. Atti costitutivi e organizzativi della sede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Verbale di nomina del Delegato Territoriale (se applicabile);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Verbale costitutivo della sede territoriale, con allegato elenco firme dei soci fondatori;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Verbale di nomina del Responsabile di sede;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Codice fiscale identificativo della sede, ove prevista sede con soggettività autonoma (art. 14 Statuto);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Registro degli associati e libri sociali della sede, tenuti presso la sede stessa.</w:t>
      </w:r>
    </w:p>
    <w:p>
      <w:pPr>
        <w:spacing w:before="260" w:after="140"/>
      </w:pPr>
      <w:r>
        <w:rPr>
          <w:b/>
          <w:sz w:val="22"/>
        </w:rPr>
        <w:t>5. Adempimenti verso il RUNTS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Per gli enti che operano in una sola Regione o Provincia autonoma: comunicazione/iscrizione presso l'Ufficio Regionale/Provinciale del RUNTS territorialmente competente;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Per gli enti che operano in più Regioni: comunicazione/iscrizione presso l'Ufficio Statale del RUNTS presso il Ministero del Lavoro e delle Politiche Sociali;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Comunicazione di apertura di sede secondaria, ove l'ente sia già iscritto al RUNTS come Sede Nazionale;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Aggiornamento, ove necessario, dello statuto/atto costitutivo depositato, in caso di modifica della sede legale al di fuori del Comune indicato all'art. 1 dello Statuto Nazionale.</w:t>
      </w:r>
    </w:p>
    <w:p>
      <w:pPr>
        <w:spacing w:before="260" w:after="140"/>
      </w:pPr>
      <w:r>
        <w:rPr>
          <w:b/>
          <w:sz w:val="22"/>
        </w:rPr>
        <w:t>6. Obblighi correnti della sede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Conservazione presso la sede di bilanci, rendicontazioni, relazioni e atti giustificativi di spesa (art. 14, lett. b, Statuto Nazionale);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Invio annuale alla Presidenza Nazionale dell'elenco degli associati e delle attività svolte sul territorio;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Rispetto degli obblighi di trasparenza e delle scritture contabili previste dagli artt. 13 e 87 del D.Lgs. 117/2017;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Corretto utilizzo della denominazione e del logo ONMIC, ai sensi dell'art. 8 dello Statuto Nazionale.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 xml:space="preserve">ONMIC APS Nazionale – Modello a uso interno — Pag. </w:t>
    </w:r>
    <w:r>
      <w:fldChar w:fldCharType="begin"/>
      <w:instrText xml:space="preserve">PAGE</w:instrText>
      <w:fldChar w:fldCharType="separate"/>
      <w:fldChar w:fldCharType="end"/>
    </w:r>
    <w:r>
      <w:rPr>
        <w:color w:val="777777"/>
        <w:sz w:val="16"/>
      </w:rPr>
      <w:t xml:space="preserve"> di </w:t>
    </w:r>
    <w:r>
      <w:fldChar w:fldCharType="begin"/>
      <w:instrText xml:space="preserve">NUMPAGES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